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3DAE3" w14:textId="77777777" w:rsidR="003A2119" w:rsidRDefault="00000000">
      <w:pPr>
        <w:pStyle w:val="Title"/>
      </w:pPr>
      <w:bookmarkStart w:id="0" w:name="_sa036xfknpnj" w:colFirst="0" w:colLast="0"/>
      <w:bookmarkEnd w:id="0"/>
      <w:r>
        <w:t>Trustee Recruitment Information Pack</w:t>
      </w:r>
    </w:p>
    <w:p w14:paraId="6F113FBB" w14:textId="77777777" w:rsidR="003A2119" w:rsidRDefault="003A2119"/>
    <w:p w14:paraId="03C6E026" w14:textId="77777777" w:rsidR="003A2119" w:rsidRDefault="00000000">
      <w:r>
        <w:t>Thank you for your interest in becoming a Trustee for Edinburgh Nightline!</w:t>
      </w:r>
    </w:p>
    <w:p w14:paraId="7F91C4FA" w14:textId="77777777" w:rsidR="003A2119" w:rsidRDefault="00000000">
      <w:pPr>
        <w:pStyle w:val="Heading3"/>
      </w:pPr>
      <w:bookmarkStart w:id="1" w:name="_ma2g5gsrffzj" w:colFirst="0" w:colLast="0"/>
      <w:bookmarkEnd w:id="1"/>
      <w:r>
        <w:t>About Us</w:t>
      </w:r>
    </w:p>
    <w:p w14:paraId="163EAD59" w14:textId="77777777" w:rsidR="003A2119" w:rsidRDefault="00000000">
      <w:r>
        <w:t xml:space="preserve">Edinburgh Nightline is a listening, emotional support and information charity, run by students, for students. We’ve been operating as a student-run organisation since </w:t>
      </w:r>
      <w:proofErr w:type="gramStart"/>
      <w:r>
        <w:t>1970, and</w:t>
      </w:r>
      <w:proofErr w:type="gramEnd"/>
      <w:r>
        <w:t xml:space="preserve"> became a registered charity in 2024. We operate a call service and an instant messenger service, open from 8pm to 8am during term-time. We aim to support students across Edinburgh, with backing from Edinburgh’s Higher Education Institutions – the University of Edinburgh, Edinburgh Napier University, Queen Margaret University, and Heriot-Watt University.</w:t>
      </w:r>
    </w:p>
    <w:p w14:paraId="7D8CF2FD" w14:textId="77777777" w:rsidR="003A2119" w:rsidRDefault="003A2119"/>
    <w:p w14:paraId="2352D4F0" w14:textId="77777777" w:rsidR="003A2119" w:rsidRDefault="00000000">
      <w:r>
        <w:t xml:space="preserve">We are undergoing a period of rapid development. In the past year, we have begun the assessment process for Helplines Standard Certification, expanded our fundraising and publicity outreach, and increased our volunteer numbers. As the Board is currently made up of a small team of former volunteers, we are seeking to bring on specific expertise to guide the charity forward. </w:t>
      </w:r>
    </w:p>
    <w:p w14:paraId="3BBFCCEF" w14:textId="77777777" w:rsidR="003A2119" w:rsidRDefault="00000000">
      <w:pPr>
        <w:pStyle w:val="Heading3"/>
      </w:pPr>
      <w:bookmarkStart w:id="2" w:name="_e0812yzdxxj6" w:colFirst="0" w:colLast="0"/>
      <w:bookmarkEnd w:id="2"/>
      <w:r>
        <w:t>Key Information</w:t>
      </w:r>
    </w:p>
    <w:tbl>
      <w:tblPr>
        <w:tblStyle w:val="a"/>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70"/>
        <w:gridCol w:w="7230"/>
      </w:tblGrid>
      <w:tr w:rsidR="003A2119" w14:paraId="63ED06D6" w14:textId="77777777">
        <w:tc>
          <w:tcPr>
            <w:tcW w:w="1770" w:type="dxa"/>
            <w:shd w:val="clear" w:color="auto" w:fill="0B5394"/>
            <w:tcMar>
              <w:top w:w="100" w:type="dxa"/>
              <w:left w:w="100" w:type="dxa"/>
              <w:bottom w:w="100" w:type="dxa"/>
              <w:right w:w="100" w:type="dxa"/>
            </w:tcMar>
          </w:tcPr>
          <w:p w14:paraId="4825CD2F" w14:textId="77777777" w:rsidR="003A2119" w:rsidRDefault="00000000">
            <w:pPr>
              <w:widowControl w:val="0"/>
              <w:pBdr>
                <w:top w:val="nil"/>
                <w:left w:val="nil"/>
                <w:bottom w:val="nil"/>
                <w:right w:val="nil"/>
                <w:between w:val="nil"/>
              </w:pBdr>
              <w:rPr>
                <w:color w:val="FFFFFF"/>
              </w:rPr>
            </w:pPr>
            <w:r>
              <w:rPr>
                <w:color w:val="FFFFFF"/>
              </w:rPr>
              <w:t>Role type</w:t>
            </w:r>
          </w:p>
        </w:tc>
        <w:tc>
          <w:tcPr>
            <w:tcW w:w="7230" w:type="dxa"/>
            <w:tcMar>
              <w:top w:w="100" w:type="dxa"/>
              <w:left w:w="100" w:type="dxa"/>
              <w:bottom w:w="100" w:type="dxa"/>
              <w:right w:w="100" w:type="dxa"/>
            </w:tcMar>
          </w:tcPr>
          <w:p w14:paraId="6D3D4E2D" w14:textId="77777777" w:rsidR="003A2119" w:rsidRDefault="00000000">
            <w:pPr>
              <w:widowControl w:val="0"/>
              <w:pBdr>
                <w:top w:val="nil"/>
                <w:left w:val="nil"/>
                <w:bottom w:val="nil"/>
                <w:right w:val="nil"/>
                <w:between w:val="nil"/>
              </w:pBdr>
            </w:pPr>
            <w:r>
              <w:t>Voluntary unpaid (reasonable expenses reimbursed)</w:t>
            </w:r>
          </w:p>
        </w:tc>
      </w:tr>
      <w:tr w:rsidR="003A2119" w14:paraId="1C183DD4" w14:textId="77777777">
        <w:tc>
          <w:tcPr>
            <w:tcW w:w="1770" w:type="dxa"/>
            <w:shd w:val="clear" w:color="auto" w:fill="0B5394"/>
            <w:tcMar>
              <w:top w:w="100" w:type="dxa"/>
              <w:left w:w="100" w:type="dxa"/>
              <w:bottom w:w="100" w:type="dxa"/>
              <w:right w:w="100" w:type="dxa"/>
            </w:tcMar>
          </w:tcPr>
          <w:p w14:paraId="172C2E90" w14:textId="77777777" w:rsidR="003A2119" w:rsidRDefault="00000000">
            <w:pPr>
              <w:widowControl w:val="0"/>
              <w:pBdr>
                <w:top w:val="nil"/>
                <w:left w:val="nil"/>
                <w:bottom w:val="nil"/>
                <w:right w:val="nil"/>
                <w:between w:val="nil"/>
              </w:pBdr>
              <w:rPr>
                <w:color w:val="FFFFFF"/>
              </w:rPr>
            </w:pPr>
            <w:r>
              <w:rPr>
                <w:color w:val="FFFFFF"/>
              </w:rPr>
              <w:t>Vacancies</w:t>
            </w:r>
          </w:p>
        </w:tc>
        <w:tc>
          <w:tcPr>
            <w:tcW w:w="7230" w:type="dxa"/>
            <w:tcMar>
              <w:top w:w="100" w:type="dxa"/>
              <w:left w:w="100" w:type="dxa"/>
              <w:bottom w:w="100" w:type="dxa"/>
              <w:right w:w="100" w:type="dxa"/>
            </w:tcMar>
          </w:tcPr>
          <w:p w14:paraId="15031698" w14:textId="77777777" w:rsidR="003A2119" w:rsidRDefault="00000000">
            <w:pPr>
              <w:widowControl w:val="0"/>
              <w:numPr>
                <w:ilvl w:val="0"/>
                <w:numId w:val="2"/>
              </w:numPr>
              <w:pBdr>
                <w:top w:val="nil"/>
                <w:left w:val="nil"/>
                <w:bottom w:val="nil"/>
                <w:right w:val="nil"/>
                <w:between w:val="nil"/>
              </w:pBdr>
            </w:pPr>
            <w:r>
              <w:t xml:space="preserve">1x </w:t>
            </w:r>
            <w:hyperlink r:id="rId7">
              <w:r>
                <w:rPr>
                  <w:color w:val="1155CC"/>
                  <w:u w:val="single"/>
                </w:rPr>
                <w:t>Chair of Trustees</w:t>
              </w:r>
            </w:hyperlink>
          </w:p>
          <w:p w14:paraId="32867540" w14:textId="77777777" w:rsidR="003A2119" w:rsidRDefault="00000000">
            <w:pPr>
              <w:widowControl w:val="0"/>
              <w:numPr>
                <w:ilvl w:val="0"/>
                <w:numId w:val="2"/>
              </w:numPr>
              <w:pBdr>
                <w:top w:val="nil"/>
                <w:left w:val="nil"/>
                <w:bottom w:val="nil"/>
                <w:right w:val="nil"/>
                <w:between w:val="nil"/>
              </w:pBdr>
            </w:pPr>
            <w:r>
              <w:t xml:space="preserve">1x </w:t>
            </w:r>
            <w:hyperlink r:id="rId8">
              <w:r>
                <w:rPr>
                  <w:color w:val="1155CC"/>
                  <w:u w:val="single"/>
                </w:rPr>
                <w:t>Treasurer Trustee</w:t>
              </w:r>
            </w:hyperlink>
          </w:p>
          <w:p w14:paraId="6B4CDC48" w14:textId="77777777" w:rsidR="003A2119" w:rsidRDefault="00000000">
            <w:pPr>
              <w:widowControl w:val="0"/>
              <w:numPr>
                <w:ilvl w:val="0"/>
                <w:numId w:val="2"/>
              </w:numPr>
              <w:pBdr>
                <w:top w:val="nil"/>
                <w:left w:val="nil"/>
                <w:bottom w:val="nil"/>
                <w:right w:val="nil"/>
                <w:between w:val="nil"/>
              </w:pBdr>
            </w:pPr>
            <w:r>
              <w:t xml:space="preserve">1x </w:t>
            </w:r>
            <w:hyperlink r:id="rId9">
              <w:r>
                <w:rPr>
                  <w:color w:val="1155CC"/>
                  <w:u w:val="single"/>
                </w:rPr>
                <w:t>Board Secretary</w:t>
              </w:r>
            </w:hyperlink>
            <w:r>
              <w:t xml:space="preserve"> </w:t>
            </w:r>
          </w:p>
          <w:p w14:paraId="7EABB3A8" w14:textId="77777777" w:rsidR="003A2119" w:rsidRDefault="00000000">
            <w:pPr>
              <w:widowControl w:val="0"/>
              <w:numPr>
                <w:ilvl w:val="0"/>
                <w:numId w:val="2"/>
              </w:numPr>
              <w:pBdr>
                <w:top w:val="nil"/>
                <w:left w:val="nil"/>
                <w:bottom w:val="nil"/>
                <w:right w:val="nil"/>
                <w:between w:val="nil"/>
              </w:pBdr>
            </w:pPr>
            <w:r>
              <w:t xml:space="preserve">1x </w:t>
            </w:r>
            <w:hyperlink r:id="rId10">
              <w:r>
                <w:rPr>
                  <w:color w:val="1155CC"/>
                  <w:u w:val="single"/>
                </w:rPr>
                <w:t>Student Trustee</w:t>
              </w:r>
            </w:hyperlink>
          </w:p>
        </w:tc>
      </w:tr>
      <w:tr w:rsidR="003A2119" w14:paraId="3D57A49E" w14:textId="77777777">
        <w:tc>
          <w:tcPr>
            <w:tcW w:w="1770" w:type="dxa"/>
            <w:shd w:val="clear" w:color="auto" w:fill="0B5394"/>
            <w:tcMar>
              <w:top w:w="100" w:type="dxa"/>
              <w:left w:w="100" w:type="dxa"/>
              <w:bottom w:w="100" w:type="dxa"/>
              <w:right w:w="100" w:type="dxa"/>
            </w:tcMar>
          </w:tcPr>
          <w:p w14:paraId="6908A2FD" w14:textId="77777777" w:rsidR="003A2119" w:rsidRDefault="00000000">
            <w:pPr>
              <w:widowControl w:val="0"/>
              <w:pBdr>
                <w:top w:val="nil"/>
                <w:left w:val="nil"/>
                <w:bottom w:val="nil"/>
                <w:right w:val="nil"/>
                <w:between w:val="nil"/>
              </w:pBdr>
              <w:rPr>
                <w:color w:val="FFFFFF"/>
              </w:rPr>
            </w:pPr>
            <w:r>
              <w:rPr>
                <w:color w:val="FFFFFF"/>
              </w:rPr>
              <w:t>Deadline</w:t>
            </w:r>
          </w:p>
        </w:tc>
        <w:tc>
          <w:tcPr>
            <w:tcW w:w="7230" w:type="dxa"/>
            <w:tcMar>
              <w:top w:w="100" w:type="dxa"/>
              <w:left w:w="100" w:type="dxa"/>
              <w:bottom w:w="100" w:type="dxa"/>
              <w:right w:w="100" w:type="dxa"/>
            </w:tcMar>
          </w:tcPr>
          <w:p w14:paraId="0B61ADDD" w14:textId="77777777" w:rsidR="003A2119" w:rsidRDefault="00000000">
            <w:pPr>
              <w:widowControl w:val="0"/>
              <w:pBdr>
                <w:top w:val="nil"/>
                <w:left w:val="nil"/>
                <w:bottom w:val="nil"/>
                <w:right w:val="nil"/>
                <w:between w:val="nil"/>
              </w:pBdr>
            </w:pPr>
            <w:r>
              <w:t>2359hrs, 30 September 2026 (UK time)</w:t>
            </w:r>
          </w:p>
        </w:tc>
      </w:tr>
      <w:tr w:rsidR="003A2119" w14:paraId="74D068CC" w14:textId="77777777">
        <w:tc>
          <w:tcPr>
            <w:tcW w:w="1770" w:type="dxa"/>
            <w:shd w:val="clear" w:color="auto" w:fill="0B5394"/>
            <w:tcMar>
              <w:top w:w="100" w:type="dxa"/>
              <w:left w:w="100" w:type="dxa"/>
              <w:bottom w:w="100" w:type="dxa"/>
              <w:right w:w="100" w:type="dxa"/>
            </w:tcMar>
          </w:tcPr>
          <w:p w14:paraId="6653171D" w14:textId="77777777" w:rsidR="003A2119" w:rsidRDefault="00000000">
            <w:pPr>
              <w:widowControl w:val="0"/>
              <w:rPr>
                <w:color w:val="FFFFFF"/>
              </w:rPr>
            </w:pPr>
            <w:r>
              <w:rPr>
                <w:color w:val="FFFFFF"/>
              </w:rPr>
              <w:t>About the Role</w:t>
            </w:r>
          </w:p>
        </w:tc>
        <w:tc>
          <w:tcPr>
            <w:tcW w:w="7230" w:type="dxa"/>
            <w:tcMar>
              <w:top w:w="100" w:type="dxa"/>
              <w:left w:w="100" w:type="dxa"/>
              <w:bottom w:w="100" w:type="dxa"/>
              <w:right w:w="100" w:type="dxa"/>
            </w:tcMar>
          </w:tcPr>
          <w:p w14:paraId="1CAAABF3" w14:textId="77777777" w:rsidR="003A2119" w:rsidRDefault="00000000">
            <w:pPr>
              <w:widowControl w:val="0"/>
            </w:pPr>
            <w:r>
              <w:t>Trustees have collective legal responsibility for Edinburgh Nightline’s management and administration. They are accountable to both the organisation’s stakeholders and the Scottish Charity Regulator for the good governance of Nightline.</w:t>
            </w:r>
          </w:p>
          <w:p w14:paraId="5A9338C8" w14:textId="77777777" w:rsidR="003A2119" w:rsidRDefault="003A2119">
            <w:pPr>
              <w:widowControl w:val="0"/>
            </w:pPr>
          </w:p>
          <w:p w14:paraId="5CF630A3" w14:textId="77777777" w:rsidR="003A2119" w:rsidRDefault="00000000">
            <w:pPr>
              <w:widowControl w:val="0"/>
            </w:pPr>
            <w:r>
              <w:t xml:space="preserve">Practically, trustees are responsible for oversight of the Committee, who manages the day-to-day operation of Nightline. The Committee is made up of volunteers, headed by two Coordinators. </w:t>
            </w:r>
          </w:p>
          <w:p w14:paraId="6BB4D134" w14:textId="77777777" w:rsidR="003A2119" w:rsidRDefault="003A2119">
            <w:pPr>
              <w:widowControl w:val="0"/>
            </w:pPr>
          </w:p>
          <w:p w14:paraId="12CA98A0" w14:textId="77777777" w:rsidR="003A2119" w:rsidRDefault="00000000">
            <w:pPr>
              <w:widowControl w:val="0"/>
            </w:pPr>
            <w:r>
              <w:t xml:space="preserve">Trustees must take considered and informed decisions in the best interests of the organisation. Trustees are not expected to be experts on all areas of their work but are expected to seek guidance and support where necessary and to bring their own knowledge and experience to </w:t>
            </w:r>
            <w:r>
              <w:lastRenderedPageBreak/>
              <w:t>contribute to discussions.</w:t>
            </w:r>
          </w:p>
          <w:p w14:paraId="014DF8C9" w14:textId="77777777" w:rsidR="003A2119" w:rsidRDefault="003A2119">
            <w:pPr>
              <w:widowControl w:val="0"/>
            </w:pPr>
          </w:p>
          <w:p w14:paraId="274DF583" w14:textId="77777777" w:rsidR="003A2119" w:rsidRDefault="00000000">
            <w:pPr>
              <w:widowControl w:val="0"/>
            </w:pPr>
            <w:r>
              <w:t xml:space="preserve">You can find out more about being a Charity Trustee from the </w:t>
            </w:r>
            <w:hyperlink r:id="rId11">
              <w:r>
                <w:rPr>
                  <w:color w:val="1155CC"/>
                  <w:u w:val="single"/>
                </w:rPr>
                <w:t>Scottish Charity Regulator</w:t>
              </w:r>
            </w:hyperlink>
            <w:r>
              <w:t>.</w:t>
            </w:r>
          </w:p>
        </w:tc>
      </w:tr>
      <w:tr w:rsidR="003A2119" w14:paraId="753F72D9" w14:textId="77777777">
        <w:tc>
          <w:tcPr>
            <w:tcW w:w="1770" w:type="dxa"/>
            <w:shd w:val="clear" w:color="auto" w:fill="0B5394"/>
            <w:tcMar>
              <w:top w:w="100" w:type="dxa"/>
              <w:left w:w="100" w:type="dxa"/>
              <w:bottom w:w="100" w:type="dxa"/>
              <w:right w:w="100" w:type="dxa"/>
            </w:tcMar>
          </w:tcPr>
          <w:p w14:paraId="7A514704" w14:textId="77777777" w:rsidR="003A2119" w:rsidRDefault="00000000">
            <w:pPr>
              <w:widowControl w:val="0"/>
              <w:pBdr>
                <w:top w:val="nil"/>
                <w:left w:val="nil"/>
                <w:bottom w:val="nil"/>
                <w:right w:val="nil"/>
                <w:between w:val="nil"/>
              </w:pBdr>
              <w:rPr>
                <w:color w:val="FFFFFF"/>
              </w:rPr>
            </w:pPr>
            <w:r>
              <w:rPr>
                <w:color w:val="FFFFFF"/>
              </w:rPr>
              <w:lastRenderedPageBreak/>
              <w:t>Start Date</w:t>
            </w:r>
          </w:p>
        </w:tc>
        <w:tc>
          <w:tcPr>
            <w:tcW w:w="7230" w:type="dxa"/>
            <w:tcMar>
              <w:top w:w="100" w:type="dxa"/>
              <w:left w:w="100" w:type="dxa"/>
              <w:bottom w:w="100" w:type="dxa"/>
              <w:right w:w="100" w:type="dxa"/>
            </w:tcMar>
          </w:tcPr>
          <w:p w14:paraId="1B1E5213" w14:textId="77777777" w:rsidR="003A2119" w:rsidRDefault="00000000">
            <w:pPr>
              <w:widowControl w:val="0"/>
              <w:pBdr>
                <w:top w:val="nil"/>
                <w:left w:val="nil"/>
                <w:bottom w:val="nil"/>
                <w:right w:val="nil"/>
                <w:between w:val="nil"/>
              </w:pBdr>
            </w:pPr>
            <w:r>
              <w:t>By mutual agreement.</w:t>
            </w:r>
          </w:p>
        </w:tc>
      </w:tr>
      <w:tr w:rsidR="003A2119" w14:paraId="3F25804A" w14:textId="77777777">
        <w:tc>
          <w:tcPr>
            <w:tcW w:w="1770" w:type="dxa"/>
            <w:shd w:val="clear" w:color="auto" w:fill="0B5394"/>
            <w:tcMar>
              <w:top w:w="100" w:type="dxa"/>
              <w:left w:w="100" w:type="dxa"/>
              <w:bottom w:w="100" w:type="dxa"/>
              <w:right w:w="100" w:type="dxa"/>
            </w:tcMar>
          </w:tcPr>
          <w:p w14:paraId="1E25E7C5" w14:textId="77777777" w:rsidR="003A2119" w:rsidRDefault="00000000">
            <w:pPr>
              <w:widowControl w:val="0"/>
              <w:pBdr>
                <w:top w:val="nil"/>
                <w:left w:val="nil"/>
                <w:bottom w:val="nil"/>
                <w:right w:val="nil"/>
                <w:between w:val="nil"/>
              </w:pBdr>
              <w:rPr>
                <w:color w:val="FFFFFF"/>
              </w:rPr>
            </w:pPr>
            <w:r>
              <w:rPr>
                <w:color w:val="FFFFFF"/>
              </w:rPr>
              <w:t>Term Length</w:t>
            </w:r>
          </w:p>
        </w:tc>
        <w:tc>
          <w:tcPr>
            <w:tcW w:w="7230" w:type="dxa"/>
            <w:tcMar>
              <w:top w:w="100" w:type="dxa"/>
              <w:left w:w="100" w:type="dxa"/>
              <w:bottom w:w="100" w:type="dxa"/>
              <w:right w:w="100" w:type="dxa"/>
            </w:tcMar>
          </w:tcPr>
          <w:p w14:paraId="2F392AA3" w14:textId="77777777" w:rsidR="003A2119" w:rsidRDefault="00000000">
            <w:pPr>
              <w:widowControl w:val="0"/>
              <w:pBdr>
                <w:top w:val="nil"/>
                <w:left w:val="nil"/>
                <w:bottom w:val="nil"/>
                <w:right w:val="nil"/>
                <w:between w:val="nil"/>
              </w:pBdr>
            </w:pPr>
            <w:r>
              <w:t xml:space="preserve">3 years from start date, renewable for a second 3-year term. </w:t>
            </w:r>
          </w:p>
        </w:tc>
      </w:tr>
      <w:tr w:rsidR="003A2119" w14:paraId="02898AEB" w14:textId="77777777">
        <w:tc>
          <w:tcPr>
            <w:tcW w:w="1770" w:type="dxa"/>
            <w:shd w:val="clear" w:color="auto" w:fill="0B5394"/>
            <w:tcMar>
              <w:top w:w="100" w:type="dxa"/>
              <w:left w:w="100" w:type="dxa"/>
              <w:bottom w:w="100" w:type="dxa"/>
              <w:right w:w="100" w:type="dxa"/>
            </w:tcMar>
          </w:tcPr>
          <w:p w14:paraId="1CB75EE4" w14:textId="77777777" w:rsidR="003A2119" w:rsidRDefault="00000000">
            <w:pPr>
              <w:widowControl w:val="0"/>
              <w:pBdr>
                <w:top w:val="nil"/>
                <w:left w:val="nil"/>
                <w:bottom w:val="nil"/>
                <w:right w:val="nil"/>
                <w:between w:val="nil"/>
              </w:pBdr>
              <w:rPr>
                <w:color w:val="FFFFFF"/>
              </w:rPr>
            </w:pPr>
            <w:r>
              <w:rPr>
                <w:color w:val="FFFFFF"/>
              </w:rPr>
              <w:t>Location</w:t>
            </w:r>
          </w:p>
        </w:tc>
        <w:tc>
          <w:tcPr>
            <w:tcW w:w="7230" w:type="dxa"/>
            <w:tcMar>
              <w:top w:w="100" w:type="dxa"/>
              <w:left w:w="100" w:type="dxa"/>
              <w:bottom w:w="100" w:type="dxa"/>
              <w:right w:w="100" w:type="dxa"/>
            </w:tcMar>
          </w:tcPr>
          <w:p w14:paraId="41C019A9" w14:textId="77777777" w:rsidR="003A2119" w:rsidRDefault="00000000">
            <w:pPr>
              <w:widowControl w:val="0"/>
              <w:pBdr>
                <w:top w:val="nil"/>
                <w:left w:val="nil"/>
                <w:bottom w:val="nil"/>
                <w:right w:val="nil"/>
                <w:between w:val="nil"/>
              </w:pBdr>
              <w:rPr>
                <w:color w:val="16161D"/>
              </w:rPr>
            </w:pPr>
            <w:r>
              <w:t xml:space="preserve">Remote. Must be based in the </w:t>
            </w:r>
            <w:r>
              <w:rPr>
                <w:color w:val="16161D"/>
              </w:rPr>
              <w:t>United Kingdom, the Isle of Man, or the Channel Islands.</w:t>
            </w:r>
          </w:p>
          <w:p w14:paraId="01A53127" w14:textId="77777777" w:rsidR="003A2119" w:rsidRDefault="003A2119">
            <w:pPr>
              <w:widowControl w:val="0"/>
              <w:pBdr>
                <w:top w:val="nil"/>
                <w:left w:val="nil"/>
                <w:bottom w:val="nil"/>
                <w:right w:val="nil"/>
                <w:between w:val="nil"/>
              </w:pBdr>
            </w:pPr>
          </w:p>
          <w:p w14:paraId="395B66F5" w14:textId="77777777" w:rsidR="003A2119" w:rsidRDefault="00000000">
            <w:pPr>
              <w:widowControl w:val="0"/>
              <w:pBdr>
                <w:top w:val="nil"/>
                <w:left w:val="nil"/>
                <w:bottom w:val="nil"/>
                <w:right w:val="nil"/>
                <w:between w:val="nil"/>
              </w:pBdr>
            </w:pPr>
            <w:r>
              <w:t>While some meetings/events may be hybrid, there is no expectation to attend anything in person.</w:t>
            </w:r>
          </w:p>
        </w:tc>
      </w:tr>
      <w:tr w:rsidR="003A2119" w14:paraId="31896415" w14:textId="77777777">
        <w:tc>
          <w:tcPr>
            <w:tcW w:w="1770" w:type="dxa"/>
            <w:shd w:val="clear" w:color="auto" w:fill="0B5394"/>
            <w:tcMar>
              <w:top w:w="100" w:type="dxa"/>
              <w:left w:w="100" w:type="dxa"/>
              <w:bottom w:w="100" w:type="dxa"/>
              <w:right w:w="100" w:type="dxa"/>
            </w:tcMar>
          </w:tcPr>
          <w:p w14:paraId="71A30401" w14:textId="77777777" w:rsidR="003A2119" w:rsidRDefault="00000000">
            <w:pPr>
              <w:widowControl w:val="0"/>
              <w:pBdr>
                <w:top w:val="nil"/>
                <w:left w:val="nil"/>
                <w:bottom w:val="nil"/>
                <w:right w:val="nil"/>
                <w:between w:val="nil"/>
              </w:pBdr>
              <w:rPr>
                <w:color w:val="FFFFFF"/>
              </w:rPr>
            </w:pPr>
            <w:r>
              <w:rPr>
                <w:color w:val="FFFFFF"/>
              </w:rPr>
              <w:t>Eligibility</w:t>
            </w:r>
          </w:p>
        </w:tc>
        <w:tc>
          <w:tcPr>
            <w:tcW w:w="7230" w:type="dxa"/>
            <w:tcMar>
              <w:top w:w="100" w:type="dxa"/>
              <w:left w:w="100" w:type="dxa"/>
              <w:bottom w:w="100" w:type="dxa"/>
              <w:right w:w="100" w:type="dxa"/>
            </w:tcMar>
          </w:tcPr>
          <w:p w14:paraId="15DD81C5" w14:textId="77777777" w:rsidR="003A2119" w:rsidRDefault="00000000">
            <w:pPr>
              <w:widowControl w:val="0"/>
              <w:pBdr>
                <w:top w:val="nil"/>
                <w:left w:val="nil"/>
                <w:bottom w:val="nil"/>
                <w:right w:val="nil"/>
                <w:between w:val="nil"/>
              </w:pBdr>
            </w:pPr>
            <w:r>
              <w:t xml:space="preserve">You must be over 18 and not be disqualified from being a charity trustee under </w:t>
            </w:r>
            <w:hyperlink r:id="rId12">
              <w:r>
                <w:rPr>
                  <w:color w:val="1155CC"/>
                  <w:u w:val="single"/>
                </w:rPr>
                <w:t>Scottish charity law</w:t>
              </w:r>
            </w:hyperlink>
            <w:r>
              <w:t xml:space="preserve">. </w:t>
            </w:r>
          </w:p>
          <w:p w14:paraId="6DC8203B" w14:textId="77777777" w:rsidR="003A2119" w:rsidRDefault="003A2119">
            <w:pPr>
              <w:widowControl w:val="0"/>
              <w:pBdr>
                <w:top w:val="nil"/>
                <w:left w:val="nil"/>
                <w:bottom w:val="nil"/>
                <w:right w:val="nil"/>
                <w:between w:val="nil"/>
              </w:pBdr>
            </w:pPr>
          </w:p>
        </w:tc>
      </w:tr>
      <w:tr w:rsidR="003A2119" w14:paraId="3DEF8082" w14:textId="77777777">
        <w:tc>
          <w:tcPr>
            <w:tcW w:w="1770" w:type="dxa"/>
            <w:shd w:val="clear" w:color="auto" w:fill="0B5394"/>
            <w:tcMar>
              <w:top w:w="100" w:type="dxa"/>
              <w:left w:w="100" w:type="dxa"/>
              <w:bottom w:w="100" w:type="dxa"/>
              <w:right w:w="100" w:type="dxa"/>
            </w:tcMar>
          </w:tcPr>
          <w:p w14:paraId="7ED13BC9" w14:textId="77777777" w:rsidR="003A2119" w:rsidRDefault="00000000">
            <w:pPr>
              <w:widowControl w:val="0"/>
              <w:pBdr>
                <w:top w:val="nil"/>
                <w:left w:val="nil"/>
                <w:bottom w:val="nil"/>
                <w:right w:val="nil"/>
                <w:between w:val="nil"/>
              </w:pBdr>
              <w:rPr>
                <w:color w:val="FFFFFF"/>
              </w:rPr>
            </w:pPr>
            <w:r>
              <w:rPr>
                <w:color w:val="FFFFFF"/>
              </w:rPr>
              <w:t>Commitment</w:t>
            </w:r>
          </w:p>
        </w:tc>
        <w:tc>
          <w:tcPr>
            <w:tcW w:w="7230" w:type="dxa"/>
            <w:tcMar>
              <w:top w:w="100" w:type="dxa"/>
              <w:left w:w="100" w:type="dxa"/>
              <w:bottom w:w="100" w:type="dxa"/>
              <w:right w:w="100" w:type="dxa"/>
            </w:tcMar>
          </w:tcPr>
          <w:p w14:paraId="3BEF9D22" w14:textId="77777777" w:rsidR="003A2119" w:rsidRDefault="00000000">
            <w:pPr>
              <w:widowControl w:val="0"/>
              <w:pBdr>
                <w:top w:val="nil"/>
                <w:left w:val="nil"/>
                <w:bottom w:val="nil"/>
                <w:right w:val="nil"/>
                <w:between w:val="nil"/>
              </w:pBdr>
            </w:pPr>
            <w:r>
              <w:t>Meetings once every 2 months. Other ad-hoc commitments may include:</w:t>
            </w:r>
          </w:p>
          <w:p w14:paraId="726BF8CA" w14:textId="77777777" w:rsidR="003A2119" w:rsidRDefault="00000000">
            <w:pPr>
              <w:widowControl w:val="0"/>
              <w:numPr>
                <w:ilvl w:val="0"/>
                <w:numId w:val="1"/>
              </w:numPr>
              <w:pBdr>
                <w:top w:val="nil"/>
                <w:left w:val="nil"/>
                <w:bottom w:val="nil"/>
                <w:right w:val="nil"/>
                <w:between w:val="nil"/>
              </w:pBdr>
            </w:pPr>
            <w:r>
              <w:t xml:space="preserve">Responding to queries via email/Slack </w:t>
            </w:r>
          </w:p>
          <w:p w14:paraId="33345C9D" w14:textId="77777777" w:rsidR="003A2119" w:rsidRDefault="00000000">
            <w:pPr>
              <w:widowControl w:val="0"/>
              <w:numPr>
                <w:ilvl w:val="0"/>
                <w:numId w:val="1"/>
              </w:numPr>
              <w:pBdr>
                <w:top w:val="nil"/>
                <w:left w:val="nil"/>
                <w:bottom w:val="nil"/>
                <w:right w:val="nil"/>
                <w:between w:val="nil"/>
              </w:pBdr>
            </w:pPr>
            <w:r>
              <w:t xml:space="preserve">Considering matters by correspondence </w:t>
            </w:r>
          </w:p>
          <w:p w14:paraId="7AD1B6FE" w14:textId="77777777" w:rsidR="003A2119" w:rsidRDefault="00000000">
            <w:pPr>
              <w:widowControl w:val="0"/>
              <w:numPr>
                <w:ilvl w:val="0"/>
                <w:numId w:val="1"/>
              </w:numPr>
              <w:pBdr>
                <w:top w:val="nil"/>
                <w:left w:val="nil"/>
                <w:bottom w:val="nil"/>
                <w:right w:val="nil"/>
                <w:between w:val="nil"/>
              </w:pBdr>
            </w:pPr>
            <w:r>
              <w:t>Attending volunteer meetings and training days</w:t>
            </w:r>
          </w:p>
          <w:p w14:paraId="5A6624CF" w14:textId="77777777" w:rsidR="003A2119" w:rsidRDefault="003A2119">
            <w:pPr>
              <w:widowControl w:val="0"/>
              <w:pBdr>
                <w:top w:val="nil"/>
                <w:left w:val="nil"/>
                <w:bottom w:val="nil"/>
                <w:right w:val="nil"/>
                <w:between w:val="nil"/>
              </w:pBdr>
            </w:pPr>
          </w:p>
          <w:p w14:paraId="1B9F00D4" w14:textId="77777777" w:rsidR="003A2119" w:rsidRDefault="00000000">
            <w:pPr>
              <w:widowControl w:val="0"/>
              <w:pBdr>
                <w:top w:val="nil"/>
                <w:left w:val="nil"/>
                <w:bottom w:val="nil"/>
                <w:right w:val="nil"/>
                <w:between w:val="nil"/>
              </w:pBdr>
            </w:pPr>
            <w:r>
              <w:t xml:space="preserve">On average, please expect to commit around 6 hours per month. </w:t>
            </w:r>
          </w:p>
        </w:tc>
      </w:tr>
    </w:tbl>
    <w:p w14:paraId="2821DD9C" w14:textId="77777777" w:rsidR="003A2119" w:rsidRDefault="00000000">
      <w:pPr>
        <w:pStyle w:val="Heading3"/>
      </w:pPr>
      <w:bookmarkStart w:id="3" w:name="_cujkkdx1gnr0" w:colFirst="0" w:colLast="0"/>
      <w:bookmarkEnd w:id="3"/>
      <w:r>
        <w:t>How to apply</w:t>
      </w:r>
    </w:p>
    <w:p w14:paraId="363F701B" w14:textId="77777777" w:rsidR="003A2119" w:rsidRDefault="00000000">
      <w:r>
        <w:t xml:space="preserve">Please complete the </w:t>
      </w:r>
      <w:hyperlink r:id="rId13">
        <w:r>
          <w:rPr>
            <w:color w:val="1155CC"/>
            <w:u w:val="single"/>
          </w:rPr>
          <w:t>application form</w:t>
        </w:r>
      </w:hyperlink>
      <w:r>
        <w:t xml:space="preserve">. </w:t>
      </w:r>
    </w:p>
    <w:p w14:paraId="3ABC8BC2" w14:textId="77777777" w:rsidR="003A2119" w:rsidRDefault="003A2119"/>
    <w:p w14:paraId="6E4A640C" w14:textId="77777777" w:rsidR="003A2119" w:rsidRDefault="00000000">
      <w:r>
        <w:t>The recruitment process will include an online interview with two trustees and a member of the Committee.</w:t>
      </w:r>
    </w:p>
    <w:p w14:paraId="36ED00A5" w14:textId="77777777" w:rsidR="003A2119" w:rsidRDefault="00000000">
      <w:pPr>
        <w:pStyle w:val="Heading3"/>
      </w:pPr>
      <w:bookmarkStart w:id="4" w:name="_ds2jqq755e33" w:colFirst="0" w:colLast="0"/>
      <w:bookmarkEnd w:id="4"/>
      <w:r>
        <w:t>Further Information</w:t>
      </w:r>
    </w:p>
    <w:p w14:paraId="3D3E7D27" w14:textId="77777777" w:rsidR="003A2119" w:rsidRDefault="00000000">
      <w:r>
        <w:t xml:space="preserve">Please visit our </w:t>
      </w:r>
      <w:hyperlink r:id="rId14">
        <w:r>
          <w:rPr>
            <w:color w:val="1155CC"/>
            <w:u w:val="single"/>
          </w:rPr>
          <w:t>website</w:t>
        </w:r>
      </w:hyperlink>
      <w:r>
        <w:t xml:space="preserve"> or email </w:t>
      </w:r>
      <w:hyperlink r:id="rId15">
        <w:r>
          <w:rPr>
            <w:color w:val="1155CC"/>
            <w:u w:val="single"/>
          </w:rPr>
          <w:t>trustees@ednightline.com</w:t>
        </w:r>
      </w:hyperlink>
      <w:r>
        <w:t>. We are happy to have informal discussions before applications are submitted.</w:t>
      </w:r>
    </w:p>
    <w:sectPr w:rsidR="003A2119">
      <w:headerReference w:type="default" r:id="rId16"/>
      <w:footerReference w:type="default" r:id="rId17"/>
      <w:headerReference w:type="first" r:id="rId18"/>
      <w:footerReference w:type="first" r:id="rId19"/>
      <w:pgSz w:w="11909" w:h="16834"/>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1560F" w14:textId="77777777" w:rsidR="00165FE1" w:rsidRDefault="00165FE1">
      <w:pPr>
        <w:spacing w:line="240" w:lineRule="auto"/>
      </w:pPr>
      <w:r>
        <w:separator/>
      </w:r>
    </w:p>
  </w:endnote>
  <w:endnote w:type="continuationSeparator" w:id="0">
    <w:p w14:paraId="53B39533" w14:textId="77777777" w:rsidR="00165FE1" w:rsidRDefault="00165F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embedRegular r:id="rId1" w:fontKey="{82F07EF9-CEAD-441D-AE2F-6ED07B037C7A}"/>
  </w:font>
  <w:font w:name="Cambria">
    <w:panose1 w:val="02040503050406030204"/>
    <w:charset w:val="00"/>
    <w:family w:val="roman"/>
    <w:pitch w:val="variable"/>
    <w:sig w:usb0="E00006FF" w:usb1="420024FF" w:usb2="02000000" w:usb3="00000000" w:csb0="0000019F" w:csb1="00000000"/>
    <w:embedRegular r:id="rId2" w:fontKey="{8509371F-B257-423D-BDED-D5909738F2B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E9146" w14:textId="77777777" w:rsidR="003A2119" w:rsidRDefault="00000000">
    <w:pPr>
      <w:jc w:val="right"/>
    </w:pPr>
    <w:r>
      <w:fldChar w:fldCharType="begin"/>
    </w:r>
    <w:r>
      <w:instrText>PAGE</w:instrText>
    </w:r>
    <w:r>
      <w:fldChar w:fldCharType="separate"/>
    </w:r>
    <w:r w:rsidR="00A36686">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D7599" w14:textId="77777777" w:rsidR="003A2119" w:rsidRDefault="003A211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C6F8D" w14:textId="77777777" w:rsidR="00165FE1" w:rsidRDefault="00165FE1">
      <w:pPr>
        <w:spacing w:line="240" w:lineRule="auto"/>
      </w:pPr>
      <w:r>
        <w:separator/>
      </w:r>
    </w:p>
  </w:footnote>
  <w:footnote w:type="continuationSeparator" w:id="0">
    <w:p w14:paraId="33796812" w14:textId="77777777" w:rsidR="00165FE1" w:rsidRDefault="00165FE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E93CC" w14:textId="77777777" w:rsidR="003A2119" w:rsidRDefault="003A211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61E4B" w14:textId="77777777" w:rsidR="003A2119" w:rsidRDefault="00000000">
    <w:r>
      <w:rPr>
        <w:noProof/>
      </w:rPr>
      <w:drawing>
        <wp:inline distT="114300" distB="114300" distL="114300" distR="114300" wp14:anchorId="715376CD" wp14:editId="2A0199F9">
          <wp:extent cx="2281238" cy="734371"/>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281238" cy="734371"/>
                  </a:xfrm>
                  <a:prstGeom prst="rect">
                    <a:avLst/>
                  </a:prstGeom>
                  <a:ln/>
                </pic:spPr>
              </pic:pic>
            </a:graphicData>
          </a:graphic>
        </wp:inline>
      </w:drawing>
    </w:r>
  </w:p>
  <w:p w14:paraId="2D94E15D" w14:textId="77777777" w:rsidR="003A2119" w:rsidRDefault="003A211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991CDC"/>
    <w:multiLevelType w:val="multilevel"/>
    <w:tmpl w:val="9DC623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9AF3E05"/>
    <w:multiLevelType w:val="multilevel"/>
    <w:tmpl w:val="F0D246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87878789">
    <w:abstractNumId w:val="1"/>
  </w:num>
  <w:num w:numId="2" w16cid:durableId="16095791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2119"/>
    <w:rsid w:val="00165FE1"/>
    <w:rsid w:val="003A2119"/>
    <w:rsid w:val="00743554"/>
    <w:rsid w:val="00A36686"/>
    <w:rsid w:val="00E71A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1A6C4"/>
  <w15:docId w15:val="{8DB96D4E-535E-4D84-8C4E-D479449B8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cs.google.com/document/d/1atK0oT91It86UE_XPcJMSi0MKYLL1A4_y-BVszwNOhY/edit?usp=sharing" TargetMode="External"/><Relationship Id="rId13" Type="http://schemas.openxmlformats.org/officeDocument/2006/relationships/hyperlink" Target="https://forms.gle/S5fB3vNBgBv4FxEP7"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docs.google.com/document/d/1K_7fr2fHIwAet5CfP2z-yGEnkJJJ9bYXAlGdx_n2gPI/edit?usp=sharing" TargetMode="External"/><Relationship Id="rId12" Type="http://schemas.openxmlformats.org/officeDocument/2006/relationships/hyperlink" Target="https://www.oscr.org.uk/managing-a-charity/trustee-duties/disqualification-criteria-for-charity-trustee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scr.org.uk/managing-a-charity/trustee-duties/" TargetMode="External"/><Relationship Id="rId5" Type="http://schemas.openxmlformats.org/officeDocument/2006/relationships/footnotes" Target="footnotes.xml"/><Relationship Id="rId15" Type="http://schemas.openxmlformats.org/officeDocument/2006/relationships/hyperlink" Target="mailto:trustees@ednightline.com" TargetMode="External"/><Relationship Id="rId10" Type="http://schemas.openxmlformats.org/officeDocument/2006/relationships/hyperlink" Target="https://docs.google.com/document/d/1rYjnLGQXtcU_eY8DDPyIyw7JWf5K3qzuVJ_AISFYONI/edit?usp=sharing"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docs.google.com/document/d/1NHemXZi7AW8kZzn6Igq6miWeAYBS74zscKERMB45od8/edit?usp=sharing" TargetMode="External"/><Relationship Id="rId14" Type="http://schemas.openxmlformats.org/officeDocument/2006/relationships/hyperlink" Target="https://ednightline.com/"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792</Words>
  <Characters>3105</Characters>
  <Application>Microsoft Office Word</Application>
  <DocSecurity>0</DocSecurity>
  <Lines>182</Lines>
  <Paragraphs>149</Paragraphs>
  <ScaleCrop>false</ScaleCrop>
  <Company/>
  <LinksUpToDate>false</LinksUpToDate>
  <CharactersWithSpaces>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Morven Reid</dc:creator>
  <cp:lastModifiedBy>Morven Reid</cp:lastModifiedBy>
  <cp:revision>2</cp:revision>
  <dcterms:created xsi:type="dcterms:W3CDTF">2026-08-03T09:30:00Z</dcterms:created>
  <dcterms:modified xsi:type="dcterms:W3CDTF">2026-08-03T09:30:00Z</dcterms:modified>
</cp:coreProperties>
</file>